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науки и высшего образования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ШНоЗ:</w:t>
      </w:r>
    </w:p>
    <w:p>
      <w:pPr>
        <w:ind w:left="6100"/>
      </w:pPr>
      <w:r>
        <w:t>Рахымбердина М.Е.</w:t>
      </w:r>
    </w:p>
    <w:p>
      <w:pPr>
        <w:ind w:left="6100"/>
      </w:pPr>
      <w:r>
        <w:t>_____________ </w:t>
      </w:r>
      <w:r>
        <w:t>2023</w:t>
      </w:r>
      <w:r>
        <w:t xml:space="preserve"> г.</w:t>
      </w:r>
    </w:p>
    <w:p/>
    <w:p/>
    <w:p/>
    <w:p/>
    <w:p/>
    <w:p/>
    <w:p/>
    <w:p/>
    <w:p/>
    <w:p>
      <w:pPr>
        <w:jc w:val="center"/>
      </w:pPr>
      <w:r>
        <w:rPr>
          <w:b w:val="1"/>
        </w:rPr>
        <w:t>ГЕОЛОГИЧЕСКОЕ СТРОЕНИЕ ПРИРОДНЫХ И АНТРОПОГЕННЫХ МЕСТОРОЖДЕНИЙ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7M07204 Геология и разведка месторождений полезных ископаемых</w:t>
      </w:r>
    </w:p>
    <w:p>
      <w:r>
        <w:t>Код дисциплины: GSPAM5301</w:t>
      </w:r>
    </w:p>
    <w:p>
      <w:r>
        <w:t>Количество кредитов: 6</w:t>
      </w:r>
    </w:p>
    <w:p>
      <w:r>
        <w:t>Цикл: ПД</w:t>
      </w:r>
    </w:p>
    <w:p>
      <w:r>
        <w:t>Компонент: ВК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2023</w:t>
      </w:r>
      <w:r>
        <w:br w:type="page"/>
      </w:r>
    </w:p>
    <w:p>
      <w:pPr>
        <w:ind w:firstLine="567"/>
      </w:pPr>
      <w:r>
        <w:t>Рабочая учебная программа (силлабус) разработана на «ШНоЗ»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/>
    <w:p>
      <w:r>
        <w:t>Одобрено Комиссией по обеспечению качества</w:t>
      </w:r>
    </w:p>
    <w:p/>
    <w:p>
      <w:pPr>
        <w:tabs>
          <w:tab w:val="left" w:pos="6500"/>
        </w:tabs>
      </w:pPr>
      <w:r>
        <w:t>Председатель</w:t>
        <w:tab/>
        <w:r>
          <w:t>Асылханова Ж.А.</w:t>
        </w:r>
      </w:r>
    </w:p>
    <w:p>
      <w:r>
        <w:t xml:space="preserve">Дата    </w:t>
      </w:r>
      <w:r>
        <w:t>29.08.2022</w:t>
      </w:r>
      <w:r>
        <w:t xml:space="preserve"> г.   протокол </w:t>
      </w:r>
      <w:r>
        <w:t>№1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Зимановская Н.А.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7M07204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Мизерная М.А.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Ассоциированный профессор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Дисциплина содержит общие сведения о генетических типах антропогенных месторождений, возраста, генезиса и пространственного положения техногенных отвалов, минералогического состава основных типов руд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Цель преподавания дисциплины – овладение знанием основных генетических типов месторождений антропогенного сырья, условий их образования, закономерностей размещения, особенностями геологического строения и основными типами техногенного сырья Казахстана. Изучение основных генетических типов месторождений техногенного сырья, условий их образования, закономерностей размещения, особенностями геологического строения и основными типами техногенного сырья Казахстана.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Задача изучение основных генетических типов антропогенных месторождений, их возраста, генезиса и пространственного положения, минералогического состава основных типов руд. Разработка методики проведения геологоразведочных работ для различных типов антропогенного минерального сырья.</w:t>
      </w:r>
    </w:p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КК5 -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      </w:r>
          </w:p>
        </w:tc>
        <w:tc>
          <w:p>
            <w:r>
              <w:rPr>
                <w:sz w:val="20"/>
              </w:rPr>
              <w:t>РО8 - Умение проводить предварительное технико-экономическое обоснование проектных решений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Знание условий образования и основных источников формирования, классификации антропогенных месторождений. Понимание важности использования и вторичной переработки антропогенного (техногенного) минерального сырья.</w:t>
            </w:r>
          </w:p>
          <w:p>
            <w:pPr>
              <w:ind w:firstLine="567"/>
            </w:pPr>
            <w:r>
              <w:rPr>
                <w:sz w:val="20"/>
              </w:rPr>
              <w:t>- Применять знания о геологии антропогенных месторождений для формирования базы данных техногенного сырья в пределах отдельных регионов и Казахстана в целом, организации геологоразведочных работ в зонах хвостохранилищ, золоотвалов, рудных складов, отвалов вскрышных пород при добыче минерального сырья, в зонах складирования продуктов металлургической переработки и обогащения.</w:t>
            </w:r>
          </w:p>
          <w:p>
            <w:pPr>
              <w:ind w:firstLine="567"/>
            </w:pPr>
            <w:r>
              <w:rPr>
                <w:sz w:val="20"/>
              </w:rPr>
              <w:t>- Формировать суждения и делать выводы о выборе методов и аппаратного обеспечения для организации геолого-геофизических исследований в пределах антропогенных месторождений. уметь делать выводы на основе полученных материалов по геологии ТМ</w:t>
            </w:r>
          </w:p>
          <w:p>
            <w:pPr>
              <w:ind w:firstLine="567"/>
            </w:pPr>
            <w:r>
              <w:rPr>
                <w:sz w:val="20"/>
              </w:rPr>
              <w:t>- Использовать информационную базу и ресурсы мирового информационного пространства для разработки проектов на переработку техногенного сырья, уметь работать в качестве руководителя проекта и члена трудового коллектива.</w:t>
            </w:r>
          </w:p>
          <w:p>
            <w:pPr>
              <w:ind w:firstLine="567"/>
            </w:pPr>
            <w:r>
              <w:rPr>
                <w:sz w:val="20"/>
              </w:rPr>
              <w:t>- постоянно совершенствовать свои знания, иметь навыки самостоятельного получения новых знаний с использованием публикаций (в том числе зарубежных), ресурсов интернета, фондовых материалов и т.д.)</w:t>
            </w:r>
          </w:p>
        </w:tc>
      </w:tr>
      <w:tr>
        <w:tc>
          <w:tcPr>
            <w:vMerge w:val="continue"/>
          </w:tcPr>
          <w:p/>
        </w:tc>
        <w:tc>
          <w:p>
            <w:r>
              <w:rPr>
                <w:sz w:val="20"/>
              </w:rPr>
              <w:t>РО9 - Готовность применять системы телекоммуникации и глобального спутникового позиционирования в геоинформационных системах</w:t>
            </w:r>
          </w:p>
        </w:tc>
        <w:tc>
          <w:tcPr>
            <w:vMerge w:val="continue"/>
          </w:tcPr>
          <w:p/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КК7 - Обладать способностью самостоятельно формулировать цели исследований, устанавливать последовательность решения профессиональных задач </w:t>
            </w:r>
          </w:p>
        </w:tc>
        <w:tc>
          <w:p>
            <w:r>
              <w:rPr>
                <w:sz w:val="20"/>
              </w:rPr>
              <w:t>РО12 - Демонстрировать понимание сущности и значения информации в развитии современной геологии</w:t>
            </w:r>
          </w:p>
        </w:tc>
        <w:tc>
          <w:tcPr>
            <w:vMerge w:val="continue"/>
          </w:tcPr>
          <w:p/>
        </w:tc>
      </w:tr>
      <w:tr>
        <w:tc>
          <w:tcPr>
            <w:vMerge w:val="continue"/>
          </w:tcPr>
          <w:p/>
        </w:tc>
        <w:tc>
          <w:p>
            <w:r>
              <w:rPr>
                <w:sz w:val="20"/>
              </w:rPr>
              <w:t>РО13 - Самостоятельно учиться и непрерывно повышать квалификацию в течение всего периода профессиональной деятельности</w:t>
            </w:r>
          </w:p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Основные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>
      <w:pPr>
        <w:ind w:firstLine="567"/>
      </w:pPr>
      <w:r>
        <w:t>- интерактивные техногогии</w:t>
      </w:r>
    </w:p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>
      <w:pPr>
        <w:ind w:firstLine="567"/>
      </w:pPr>
      <w:r>
        <w:t>- доступность информации</w:t>
      </w:r>
    </w:p>
    <w:p/>
    <w:p>
      <w:pPr>
        <w:jc w:val="center"/>
      </w:pPr>
      <w:r>
        <w:rPr>
          <w:b w:val="1"/>
        </w:rPr>
        <w:t>1.4.3 Инновационные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>
      <w:pPr>
        <w:ind w:firstLine="567"/>
      </w:pPr>
      <w:r>
        <w:t>использование интерактивных игровых форм</w:t>
      </w:r>
    </w:p>
    <w:p/>
    <w:p>
      <w:pPr>
        <w:jc w:val="center"/>
      </w:pPr>
      <w:r>
        <w:rPr>
          <w:b w:val="1"/>
        </w:rPr>
        <w:t>1.5 Пререквизиты</w:t>
      </w:r>
    </w:p>
    <w:p/>
    <w:p>
      <w:pPr>
        <w:ind w:firstLine="567"/>
      </w:pPr>
      <w:r>
        <w:t>- Геология ПҚК / Геология МПИ</w:t>
      </w:r>
    </w:p>
    <w:p/>
    <w:p>
      <w:pPr>
        <w:jc w:val="center"/>
      </w:pPr>
      <w:r>
        <w:rPr>
          <w:b w:val="1"/>
        </w:rPr>
        <w:t>1.6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30.000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30.000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30.000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90.000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Введение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Понятие ТМС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Источники ТММ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Экономические, социальные и экологические предпосылки разработки месторождений ТМС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Классификации техногенного минерального сырья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Техногенные минеральные образования топливно-энергетического комплекса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Техногенные минеральные образования при добыче и переработке месторождений черных металлов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Техногенные минеральные образования при добыче и переработке месторождений золота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Техногенные минеральные образования при добыче и переработке цветных металлов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Методика разведочных работ при изучении месторождений техногенного сырья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11</w:t>
            </w:r>
          </w:p>
        </w:tc>
        <w:tc>
          <w:p>
            <w:r>
              <w:rPr>
                <w:sz w:val="22"/>
                <w:b w:val="1"/>
              </w:rPr>
              <w:t>Тема 11. Методы дистанционного зондирования земли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12</w:t>
            </w:r>
          </w:p>
        </w:tc>
        <w:tc>
          <w:p>
            <w:r>
              <w:rPr>
                <w:sz w:val="22"/>
                <w:b w:val="1"/>
              </w:rPr>
              <w:t>Тема 12. Аппаратное обеспечение и методика проведения ГРР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13</w:t>
            </w:r>
          </w:p>
        </w:tc>
        <w:tc>
          <w:p>
            <w:r>
              <w:rPr>
                <w:sz w:val="22"/>
                <w:b w:val="1"/>
              </w:rPr>
              <w:t>Тема 13. Методики изучения ТМС отвалов горного производства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14</w:t>
            </w:r>
          </w:p>
        </w:tc>
        <w:tc>
          <w:p>
            <w:r>
              <w:rPr>
                <w:sz w:val="22"/>
                <w:b w:val="1"/>
              </w:rPr>
              <w:t>Тема 14. Методики изучения ТМС отстойников и хвостохранилищ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15</w:t>
            </w:r>
          </w:p>
        </w:tc>
        <w:tc>
          <w:p>
            <w:r>
              <w:rPr>
                <w:sz w:val="22"/>
                <w:b w:val="1"/>
              </w:rPr>
              <w:t>Тема 15. Экологические аспекты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Экономические, социальные и экологические предпосылки разработки месторождений ТМС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Классификации техногенного минерального сырья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Техногенные минеральные образования топливно-энергетического комплекса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Техногенные минеральные образования при добыче и переработке месторождений черных металлов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Техногенные минеральные образования при добыче и переработке месторождений золота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Техногенные минеральные образования при добыче и переработке цветных металлов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Методика разведочных работ при изучении месторождений техногенного сырья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Аппаратное обеспечение и методика проведения ГРР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Методики изучения ТМС отвалов горного производства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Экологические аспекты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p/>
        </w:tc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4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5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210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10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15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Знание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Понимание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Применение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Анализ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t>Количество баллов (max)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tcPr>
            <w:hMerge w:val="continue"/>
          </w:tcPr>
          <w:p/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- 40% результата, полученного на экзамене;</w:t>
      </w:r>
    </w:p>
    <w:p>
      <w:pPr>
        <w:ind w:firstLine="567"/>
      </w:pPr>
      <w:r>
        <w:t>- 60% результатов текущей успеваемости.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Итоговая буквенная оценка и ее цифровой эквивалент в баллах:</w:t>
      </w:r>
    </w:p>
    <w:p/>
    <w:p>
      <w:pPr>
        <w:ind w:firstLine="567"/>
      </w:pPr>
      <w:r>
        <w:rPr>
          <w:b w:val="1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t>Критерий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>
      <w:pPr>
        <w:ind w:firstLine="567"/>
      </w:pPr>
      <w:r>
        <w:t>широкое использование опубликованных источников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1. Antoni Muszer Charakterystyka sferul I mineralow akcesorycznych – Wroclaw, 2007 2. Старостин В.И., Игнатов П.А. Геология полезных ископаемых:Учебник для высшей школы. – М.: Академический проект, 2004. – 512 с 3. Певзнер М.Е., Малышев А.А., Мельков А.Д. Горное дело и охрана окружающей среды – «Изд. Московского ГИ», 2001, с 300 4. Ревазов М.А.и др.. Экономика недропользования М: Недра, 1992 5. Горные науки. Освоение и сохранение недр Земли – под. Ред Трубецкого К.Н.-М: Изд-во Академия горных наук, 2007 6. Труды МНТК «Топорковские чтения», г. Рудный –том 1, 2008 г.с.514 7. Ганженко Г.Д.. Техногенные минерально-сырьевые ресурсы цветных и благородных металлов Восточного Казахстана/под. Ред. Ю.Б. Генкина. – Усть-Каменогорск, ВКТУ, 2009 – 174 с 8. Abdulin A.A., Abakanov K.D Geology of Kazakhstan, Almaty, 2007 c. 520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Дополнительная литература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Система менеджмента качества</w:t>
          </w:r>
        </w:p>
      </w:tc>
      <w:tc>
        <w:tcPr>
          <w:vAlign w:val="center"/>
        </w:tcPr>
        <w:p>
          <w:pPr>
            <w:pStyle w:val="header"/>
          </w:pPr>
          <w:r>
            <w:t>И-НАО "ВКТУ" 026-II-2021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png" Id="rId1" /></Relationships>
</file>